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9CDE" w14:textId="052B129B" w:rsidR="00743104" w:rsidRDefault="00447145">
      <w:pPr>
        <w:rPr>
          <w:b/>
          <w:bCs/>
        </w:rPr>
      </w:pPr>
      <w:r>
        <w:rPr>
          <w:b/>
          <w:bCs/>
        </w:rPr>
        <w:t>MS10</w:t>
      </w:r>
      <w:r w:rsidR="00743104" w:rsidRPr="00DB02B2">
        <w:rPr>
          <w:b/>
          <w:bCs/>
        </w:rPr>
        <w:t xml:space="preserve"> ABDOMINAL AORTIC </w:t>
      </w:r>
      <w:r w:rsidR="00446A7F" w:rsidRPr="00DB02B2">
        <w:rPr>
          <w:b/>
          <w:bCs/>
        </w:rPr>
        <w:t xml:space="preserve">ANEURYSMS </w:t>
      </w:r>
    </w:p>
    <w:p w14:paraId="49297D36" w14:textId="675F29C9" w:rsidR="00DB02B2" w:rsidRDefault="004211D8">
      <w:pPr>
        <w:rPr>
          <w:i/>
          <w:iCs/>
        </w:rPr>
      </w:pPr>
      <w:r>
        <w:rPr>
          <w:i/>
          <w:iCs/>
        </w:rPr>
        <w:t>Definition: an aneurysm is an abnormal</w:t>
      </w:r>
      <w:r w:rsidR="00017A3F">
        <w:rPr>
          <w:i/>
          <w:iCs/>
        </w:rPr>
        <w:t xml:space="preserve"> dilation of a blood vessel to</w:t>
      </w:r>
      <w:r w:rsidR="00036FA8">
        <w:rPr>
          <w:i/>
          <w:iCs/>
        </w:rPr>
        <w:t xml:space="preserve"> greater than</w:t>
      </w:r>
      <w:r w:rsidR="00017A3F">
        <w:rPr>
          <w:i/>
          <w:iCs/>
        </w:rPr>
        <w:t xml:space="preserve"> 50%</w:t>
      </w:r>
      <w:r w:rsidR="00036FA8">
        <w:rPr>
          <w:i/>
          <w:iCs/>
        </w:rPr>
        <w:t xml:space="preserve"> </w:t>
      </w:r>
      <w:r w:rsidR="00E9794F">
        <w:rPr>
          <w:i/>
          <w:iCs/>
        </w:rPr>
        <w:t>above it's normal diameter</w:t>
      </w:r>
      <w:r w:rsidR="00A00577">
        <w:rPr>
          <w:i/>
          <w:iCs/>
        </w:rPr>
        <w:t>. An abdominal aorta greater than 3</w:t>
      </w:r>
      <w:r w:rsidR="002710CE">
        <w:rPr>
          <w:i/>
          <w:iCs/>
        </w:rPr>
        <w:t>c</w:t>
      </w:r>
      <w:r w:rsidR="00A00577">
        <w:rPr>
          <w:i/>
          <w:iCs/>
        </w:rPr>
        <w:t xml:space="preserve">m diameter is considered </w:t>
      </w:r>
      <w:r w:rsidR="002710CE">
        <w:rPr>
          <w:i/>
          <w:iCs/>
        </w:rPr>
        <w:t>aneurysmal</w:t>
      </w:r>
    </w:p>
    <w:p w14:paraId="1869FA62" w14:textId="34B7451D" w:rsidR="00E9794F" w:rsidRDefault="00E9794F">
      <w:pPr>
        <w:rPr>
          <w:i/>
          <w:iCs/>
        </w:rPr>
      </w:pPr>
    </w:p>
    <w:p w14:paraId="75E33642" w14:textId="37E635DE" w:rsidR="00E9794F" w:rsidRDefault="0037514C">
      <w:pPr>
        <w:rPr>
          <w:b/>
          <w:bCs/>
        </w:rPr>
      </w:pPr>
      <w:r>
        <w:rPr>
          <w:b/>
          <w:bCs/>
        </w:rPr>
        <w:t>Epidemiology</w:t>
      </w:r>
    </w:p>
    <w:p w14:paraId="15AD5A78" w14:textId="179B7AEF" w:rsidR="002710CE" w:rsidRDefault="00363E51">
      <w:r>
        <w:t>2</w:t>
      </w:r>
      <w:r w:rsidR="00276824">
        <w:t xml:space="preserve"> to</w:t>
      </w:r>
      <w:r>
        <w:t xml:space="preserve"> 8% men over 65</w:t>
      </w:r>
    </w:p>
    <w:p w14:paraId="0477EFE3" w14:textId="6F7B5695" w:rsidR="00046EC2" w:rsidRDefault="00276824">
      <w:r>
        <w:t>0</w:t>
      </w:r>
      <w:r w:rsidR="00046EC2">
        <w:t>.</w:t>
      </w:r>
      <w:r>
        <w:t>5 to 2% women over 65</w:t>
      </w:r>
    </w:p>
    <w:p w14:paraId="69B58824" w14:textId="4B22302E" w:rsidR="00E269E0" w:rsidRDefault="00E269E0">
      <w:r>
        <w:t xml:space="preserve">168000 deaths globally in 2013, </w:t>
      </w:r>
      <w:r w:rsidR="00C212D1">
        <w:t>up from 100000 in 1990</w:t>
      </w:r>
    </w:p>
    <w:p w14:paraId="799F1FDC" w14:textId="650D0048" w:rsidR="00C212D1" w:rsidRDefault="00C212D1"/>
    <w:p w14:paraId="3ED0B47B" w14:textId="00C25E48" w:rsidR="0076108B" w:rsidRDefault="0021743D">
      <w:pPr>
        <w:rPr>
          <w:b/>
          <w:bCs/>
        </w:rPr>
      </w:pPr>
      <w:r>
        <w:rPr>
          <w:b/>
          <w:bCs/>
        </w:rPr>
        <w:t>Risk Factors</w:t>
      </w:r>
    </w:p>
    <w:p w14:paraId="3BA7AD26" w14:textId="64ADE1BC" w:rsidR="0021743D" w:rsidRDefault="000D160A">
      <w:r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1F6AC"/>
          </mc:Choice>
          <mc:Fallback>
            <w:t>🚬</w:t>
          </mc:Fallback>
        </mc:AlternateContent>
      </w:r>
      <w:r>
        <w:t xml:space="preserve">  Smoking</w:t>
      </w:r>
      <w:r w:rsidR="00F16A88">
        <w:t xml:space="preserve"> - most </w:t>
      </w:r>
      <w:r w:rsidR="002D7504">
        <w:t xml:space="preserve">AAA </w:t>
      </w:r>
      <w:r w:rsidR="00F16A88">
        <w:t>patients have smoked at some point</w:t>
      </w:r>
    </w:p>
    <w:p w14:paraId="69CD4DBE" w14:textId="042C6DA9" w:rsidR="00992694" w:rsidRDefault="00992694">
      <w:r>
        <w:t>Male gender</w:t>
      </w:r>
    </w:p>
    <w:p w14:paraId="3F1A1D6E" w14:textId="56C67F2C" w:rsidR="00636E26" w:rsidRDefault="00636E26">
      <w:r>
        <w:t>Family history</w:t>
      </w:r>
      <w:r w:rsidR="00992694">
        <w:t xml:space="preserve"> - </w:t>
      </w:r>
      <w:r w:rsidR="002D7504">
        <w:t xml:space="preserve">brothers of AAA patients </w:t>
      </w:r>
      <w:r w:rsidR="00950B7D">
        <w:t>4x to 6x risk</w:t>
      </w:r>
    </w:p>
    <w:p w14:paraId="6C6D33FC" w14:textId="6321BAEE" w:rsidR="00EA6718" w:rsidRDefault="00EA6718">
      <w:r>
        <w:t xml:space="preserve">Connective tissue disorders </w:t>
      </w:r>
      <w:r w:rsidR="008263C9">
        <w:t xml:space="preserve">e.g. </w:t>
      </w:r>
      <w:proofErr w:type="spellStart"/>
      <w:r w:rsidR="008263C9">
        <w:t>Ehler-Danlos</w:t>
      </w:r>
      <w:proofErr w:type="spellEnd"/>
    </w:p>
    <w:p w14:paraId="200D1D0C" w14:textId="45848CA8" w:rsidR="003156A1" w:rsidRDefault="00232685">
      <w:r>
        <w:t>Infection</w:t>
      </w:r>
    </w:p>
    <w:p w14:paraId="0914D310" w14:textId="1E110A09" w:rsidR="00232685" w:rsidRDefault="00232685">
      <w:r>
        <w:t>Trauma</w:t>
      </w:r>
    </w:p>
    <w:p w14:paraId="0EBAC753" w14:textId="2DB27D29" w:rsidR="00232685" w:rsidRDefault="00232685">
      <w:r>
        <w:t>Arteritis</w:t>
      </w:r>
    </w:p>
    <w:p w14:paraId="024B7CDC" w14:textId="77777777" w:rsidR="000F17EC" w:rsidRDefault="000F17EC"/>
    <w:p w14:paraId="3962EAEF" w14:textId="079B2AD5" w:rsidR="00440B49" w:rsidRDefault="00A71891">
      <w:pPr>
        <w:rPr>
          <w:b/>
          <w:bCs/>
        </w:rPr>
      </w:pPr>
      <w:r>
        <w:rPr>
          <w:b/>
          <w:bCs/>
        </w:rPr>
        <w:t>Classification</w:t>
      </w:r>
    </w:p>
    <w:p w14:paraId="4083E50F" w14:textId="2F66F5D8" w:rsidR="004344A5" w:rsidRPr="00A71891" w:rsidRDefault="004344A5">
      <w:r>
        <w:t>Shape: fusifor</w:t>
      </w:r>
      <w:r w:rsidR="00FF00B3"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1BF23903" wp14:editId="2F2A3757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1564640" cy="19418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 or saccular</w:t>
      </w:r>
    </w:p>
    <w:p w14:paraId="02C2DBD8" w14:textId="647BA297" w:rsidR="00FF00B3" w:rsidRPr="001645DE" w:rsidRDefault="00FF00B3">
      <w:pPr>
        <w:rPr>
          <w:i/>
          <w:iCs/>
        </w:rPr>
      </w:pPr>
      <w:r w:rsidRPr="001645DE">
        <w:rPr>
          <w:i/>
          <w:iCs/>
        </w:rPr>
        <w:t>Fusiform</w:t>
      </w:r>
    </w:p>
    <w:p w14:paraId="761966D3" w14:textId="306E98C1" w:rsidR="00FF00B3" w:rsidRDefault="00FF00B3">
      <w:r>
        <w:t>Most common</w:t>
      </w:r>
    </w:p>
    <w:p w14:paraId="1DE6F530" w14:textId="1BD2BE30" w:rsidR="00FF00B3" w:rsidRDefault="00510B14">
      <w:r>
        <w:t>Usually degenerative</w:t>
      </w:r>
      <w:r w:rsidR="00D24F55">
        <w:t xml:space="preserve">, </w:t>
      </w:r>
      <w:r w:rsidR="003C3947">
        <w:t>o</w:t>
      </w:r>
      <w:r w:rsidR="00D24F55">
        <w:t xml:space="preserve">ccasionally </w:t>
      </w:r>
      <w:r w:rsidR="003C3947">
        <w:t>c</w:t>
      </w:r>
      <w:r w:rsidR="00D24F55">
        <w:t>onnective tissue disorder</w:t>
      </w:r>
    </w:p>
    <w:p w14:paraId="24EFA655" w14:textId="10B2DAB6" w:rsidR="0031119A" w:rsidRDefault="0031119A">
      <w:r>
        <w:t>Involves full circumference of aortic wall</w:t>
      </w:r>
    </w:p>
    <w:p w14:paraId="32E9E5AA" w14:textId="3D44530E" w:rsidR="00510B14" w:rsidRDefault="00510B14">
      <w:r>
        <w:t xml:space="preserve">On CT scan look like </w:t>
      </w:r>
      <w:r w:rsidR="0031119A">
        <w:t>circles</w:t>
      </w:r>
    </w:p>
    <w:p w14:paraId="01332132" w14:textId="6DEE4F96" w:rsidR="001645DE" w:rsidRDefault="001645DE">
      <w:r>
        <w:t xml:space="preserve">Rupture risk related to max diameter </w:t>
      </w:r>
    </w:p>
    <w:p w14:paraId="3BAC3B7F" w14:textId="2F9619DE" w:rsidR="00510B14" w:rsidRDefault="00510B14"/>
    <w:p w14:paraId="7B4AC07B" w14:textId="0460D2A5" w:rsidR="00FF00B3" w:rsidRDefault="004D6615">
      <w:pPr>
        <w:rPr>
          <w:b/>
          <w:bCs/>
        </w:rPr>
      </w:pPr>
      <w:r>
        <w:rPr>
          <w:b/>
          <w:bCs/>
          <w:noProof/>
          <w:lang w:eastAsia="en-IE"/>
        </w:rPr>
        <w:lastRenderedPageBreak/>
        <w:drawing>
          <wp:anchor distT="0" distB="0" distL="114300" distR="114300" simplePos="0" relativeHeight="251658241" behindDoc="0" locked="0" layoutInCell="1" allowOverlap="1" wp14:anchorId="421877F1" wp14:editId="2181B8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3405" cy="228790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27B9E" w14:textId="35E6652B" w:rsidR="00FF00B3" w:rsidRDefault="001645DE">
      <w:pPr>
        <w:rPr>
          <w:i/>
          <w:iCs/>
        </w:rPr>
      </w:pPr>
      <w:r>
        <w:rPr>
          <w:i/>
          <w:iCs/>
        </w:rPr>
        <w:t>Saccular</w:t>
      </w:r>
    </w:p>
    <w:p w14:paraId="251FBBB2" w14:textId="3E48451C" w:rsidR="001645DE" w:rsidRDefault="001645DE">
      <w:r>
        <w:t>Less common</w:t>
      </w:r>
    </w:p>
    <w:p w14:paraId="75901704" w14:textId="224423E1" w:rsidR="00CB25DD" w:rsidRDefault="00CB25DD">
      <w:r>
        <w:t xml:space="preserve">Often </w:t>
      </w:r>
      <w:proofErr w:type="spellStart"/>
      <w:r>
        <w:t>mycotic</w:t>
      </w:r>
      <w:proofErr w:type="spellEnd"/>
    </w:p>
    <w:p w14:paraId="59F8C78E" w14:textId="59450075" w:rsidR="001645DE" w:rsidRDefault="001645DE">
      <w:r>
        <w:t>Involves just an arc of the aortic circumference</w:t>
      </w:r>
    </w:p>
    <w:p w14:paraId="472F61BE" w14:textId="7637E131" w:rsidR="00FF0F7D" w:rsidRDefault="00FF0F7D">
      <w:r>
        <w:t>On CT looks like a one-eared Mickey Mouse</w:t>
      </w:r>
    </w:p>
    <w:p w14:paraId="58C70185" w14:textId="1579BBBC" w:rsidR="00FF0F7D" w:rsidRDefault="00FF0F7D">
      <w:r>
        <w:t>Can rupture at any size</w:t>
      </w:r>
    </w:p>
    <w:p w14:paraId="7A23D3DD" w14:textId="4B83CACF" w:rsidR="006D355D" w:rsidRDefault="006D355D"/>
    <w:p w14:paraId="1A08350D" w14:textId="4528B5FB" w:rsidR="006D355D" w:rsidRDefault="006D355D"/>
    <w:p w14:paraId="45DA46A2" w14:textId="4EB77C80" w:rsidR="00854326" w:rsidRDefault="0023448E"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75678ABD" wp14:editId="000A7976">
            <wp:simplePos x="0" y="0"/>
            <wp:positionH relativeFrom="column">
              <wp:posOffset>-1270</wp:posOffset>
            </wp:positionH>
            <wp:positionV relativeFrom="paragraph">
              <wp:posOffset>239395</wp:posOffset>
            </wp:positionV>
            <wp:extent cx="1936750" cy="2148840"/>
            <wp:effectExtent l="0" t="0" r="635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326">
        <w:t xml:space="preserve">Location: </w:t>
      </w:r>
      <w:proofErr w:type="spellStart"/>
      <w:r w:rsidR="00854326">
        <w:t>infrarenal</w:t>
      </w:r>
      <w:proofErr w:type="spellEnd"/>
      <w:r w:rsidR="00854326">
        <w:t xml:space="preserve">, </w:t>
      </w:r>
      <w:proofErr w:type="spellStart"/>
      <w:r w:rsidR="00854326">
        <w:t>juxtarenal</w:t>
      </w:r>
      <w:proofErr w:type="spellEnd"/>
      <w:r w:rsidR="00854326">
        <w:t xml:space="preserve"> or suprarenal</w:t>
      </w:r>
    </w:p>
    <w:p w14:paraId="27481B42" w14:textId="703017B5" w:rsidR="00854326" w:rsidRDefault="0023448E">
      <w:r>
        <w:rPr>
          <w:noProof/>
          <w:lang w:eastAsia="en-IE"/>
        </w:rPr>
        <w:drawing>
          <wp:anchor distT="0" distB="0" distL="114300" distR="114300" simplePos="0" relativeHeight="251658244" behindDoc="0" locked="0" layoutInCell="1" allowOverlap="1" wp14:anchorId="28A6A234" wp14:editId="0323924D">
            <wp:simplePos x="0" y="0"/>
            <wp:positionH relativeFrom="column">
              <wp:posOffset>3978275</wp:posOffset>
            </wp:positionH>
            <wp:positionV relativeFrom="paragraph">
              <wp:posOffset>110490</wp:posOffset>
            </wp:positionV>
            <wp:extent cx="1517015" cy="2106295"/>
            <wp:effectExtent l="0" t="0" r="698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3" behindDoc="0" locked="0" layoutInCell="1" allowOverlap="1" wp14:anchorId="37B8D2C8" wp14:editId="705CDE62">
            <wp:simplePos x="0" y="0"/>
            <wp:positionH relativeFrom="column">
              <wp:posOffset>2068195</wp:posOffset>
            </wp:positionH>
            <wp:positionV relativeFrom="paragraph">
              <wp:posOffset>5080</wp:posOffset>
            </wp:positionV>
            <wp:extent cx="1757680" cy="212534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7D139" w14:textId="4EB2305A" w:rsidR="006D355D" w:rsidRDefault="006D355D"/>
    <w:p w14:paraId="24F5D2D3" w14:textId="05A5B23C" w:rsidR="006D355D" w:rsidRDefault="006D355D"/>
    <w:p w14:paraId="40B36982" w14:textId="3DE38588" w:rsidR="006D355D" w:rsidRDefault="006D355D"/>
    <w:p w14:paraId="5C867C0F" w14:textId="2D3DA764" w:rsidR="006D355D" w:rsidRDefault="006D355D"/>
    <w:p w14:paraId="239AD4F5" w14:textId="05E88509" w:rsidR="006D355D" w:rsidRDefault="006D355D"/>
    <w:p w14:paraId="44446F6E" w14:textId="27664AAE" w:rsidR="006D355D" w:rsidRDefault="006D355D"/>
    <w:p w14:paraId="3E22C909" w14:textId="5787382F" w:rsidR="006D355D" w:rsidRDefault="006D355D"/>
    <w:p w14:paraId="79833BB6" w14:textId="3A96B0C0" w:rsidR="006D355D" w:rsidRDefault="006D355D"/>
    <w:p w14:paraId="108F871C" w14:textId="5FE07623" w:rsidR="005D4C6E" w:rsidRPr="00F87D91" w:rsidRDefault="00147BCE">
      <w:r>
        <w:rPr>
          <w:b/>
          <w:bCs/>
        </w:rPr>
        <w:t xml:space="preserve">Clinical Features </w:t>
      </w:r>
    </w:p>
    <w:p w14:paraId="61BF665E" w14:textId="3196FD07" w:rsidR="00147BCE" w:rsidRDefault="006466A6">
      <w:r>
        <w:t>Mostly asymptomatic</w:t>
      </w:r>
    </w:p>
    <w:p w14:paraId="0875B66F" w14:textId="64AD778B" w:rsidR="006466A6" w:rsidRDefault="00FF1CFA">
      <w:r>
        <w:t>Occasionally patients notice abdominal</w:t>
      </w:r>
      <w:r w:rsidR="00DB1AEA">
        <w:t xml:space="preserve"> pulsation</w:t>
      </w:r>
    </w:p>
    <w:p w14:paraId="6DCFF0FA" w14:textId="23638CDE" w:rsidR="00C76E76" w:rsidRDefault="00D177C8">
      <w:r>
        <w:t xml:space="preserve">Occasionally patients develop back pain </w:t>
      </w:r>
    </w:p>
    <w:p w14:paraId="3D1FE6B5" w14:textId="0F7A1963" w:rsidR="004D3ACB" w:rsidRDefault="004D3ACB">
      <w:r>
        <w:t xml:space="preserve">Most AAA are picked up </w:t>
      </w:r>
      <w:r w:rsidR="00E257E1">
        <w:t>incidentally when a patient has e.g. a lumbar M</w:t>
      </w:r>
      <w:r w:rsidR="00D0438F">
        <w:t>RI</w:t>
      </w:r>
      <w:r w:rsidR="00E257E1">
        <w:t xml:space="preserve"> for</w:t>
      </w:r>
      <w:r w:rsidR="00D0438F">
        <w:t xml:space="preserve"> long standing mechanical back pain or a staging CT for colorectal or lung cancer</w:t>
      </w:r>
    </w:p>
    <w:p w14:paraId="5A2CA0E9" w14:textId="3A565B01" w:rsidR="00EC27D7" w:rsidRDefault="00EC27D7">
      <w:r>
        <w:t xml:space="preserve">Some countries e.g. UK run a national screening programme for AAAs so </w:t>
      </w:r>
      <w:r w:rsidR="003A5EF6">
        <w:t>have screen- detected patients</w:t>
      </w:r>
    </w:p>
    <w:p w14:paraId="02277E54" w14:textId="3017E73F" w:rsidR="00706F81" w:rsidRDefault="00706F81"/>
    <w:p w14:paraId="200F2ACA" w14:textId="00E94521" w:rsidR="0082531A" w:rsidRDefault="0082531A"/>
    <w:p w14:paraId="100DA9E1" w14:textId="77777777" w:rsidR="0082531A" w:rsidRDefault="0082531A"/>
    <w:p w14:paraId="7AD38B15" w14:textId="34380049" w:rsidR="00C64BBC" w:rsidRDefault="00C64BBC">
      <w:pPr>
        <w:rPr>
          <w:b/>
          <w:bCs/>
        </w:rPr>
      </w:pPr>
      <w:r>
        <w:rPr>
          <w:b/>
          <w:bCs/>
        </w:rPr>
        <w:t xml:space="preserve">Assessment of </w:t>
      </w:r>
      <w:r w:rsidR="00FE2E5F">
        <w:rPr>
          <w:b/>
          <w:bCs/>
        </w:rPr>
        <w:t>a</w:t>
      </w:r>
      <w:r>
        <w:rPr>
          <w:b/>
          <w:bCs/>
        </w:rPr>
        <w:t xml:space="preserve">n </w:t>
      </w:r>
      <w:r w:rsidR="00FE2E5F">
        <w:rPr>
          <w:b/>
          <w:bCs/>
        </w:rPr>
        <w:t xml:space="preserve">AAA </w:t>
      </w:r>
      <w:r>
        <w:rPr>
          <w:b/>
          <w:bCs/>
        </w:rPr>
        <w:t>patient</w:t>
      </w:r>
      <w:r w:rsidR="000F1D43">
        <w:rPr>
          <w:b/>
          <w:bCs/>
        </w:rPr>
        <w:t xml:space="preserve"> </w:t>
      </w:r>
      <w:r w:rsidR="00A64632">
        <w:rPr>
          <w:b/>
          <w:bCs/>
        </w:rPr>
        <w:t xml:space="preserve">with incidentally detected </w:t>
      </w:r>
      <w:r w:rsidR="00BA1C77">
        <w:rPr>
          <w:b/>
          <w:bCs/>
        </w:rPr>
        <w:t>AAA</w:t>
      </w:r>
    </w:p>
    <w:p w14:paraId="04DE5D08" w14:textId="427AF793" w:rsidR="00FE2E5F" w:rsidRDefault="00FE2E5F">
      <w:pPr>
        <w:rPr>
          <w:i/>
          <w:iCs/>
        </w:rPr>
      </w:pPr>
      <w:r>
        <w:rPr>
          <w:i/>
          <w:iCs/>
        </w:rPr>
        <w:t xml:space="preserve">History </w:t>
      </w:r>
    </w:p>
    <w:p w14:paraId="02788E9C" w14:textId="0DA1B448" w:rsidR="00FE2E5F" w:rsidRPr="00706F81" w:rsidRDefault="00DE3D8E">
      <w:r>
        <w:t xml:space="preserve">Back pain? </w:t>
      </w:r>
      <w:r w:rsidR="00064C88">
        <w:t xml:space="preserve">Recent onset back pain in a patient with no prior history of </w:t>
      </w:r>
      <w:r w:rsidR="000623FD">
        <w:t>spinal issues is a worrying feature</w:t>
      </w:r>
      <w:r w:rsidR="009A5518">
        <w:t xml:space="preserve">. Patients with </w:t>
      </w:r>
      <w:r w:rsidR="00135FC2">
        <w:t xml:space="preserve">a long history of back issues who </w:t>
      </w:r>
      <w:r w:rsidR="002012DF">
        <w:t xml:space="preserve">now have been found to have an AAA can usually be </w:t>
      </w:r>
      <w:r w:rsidR="003603E4">
        <w:t xml:space="preserve">reassured the </w:t>
      </w:r>
      <w:r w:rsidR="008D501F">
        <w:t xml:space="preserve">AAA </w:t>
      </w:r>
      <w:r w:rsidR="003603E4">
        <w:t xml:space="preserve">is NOT the </w:t>
      </w:r>
      <w:r w:rsidR="008D501F">
        <w:t xml:space="preserve">cause of the pain. </w:t>
      </w:r>
    </w:p>
    <w:p w14:paraId="5D2D93D0" w14:textId="225A58E1" w:rsidR="00FE5EC9" w:rsidRDefault="00583CF6">
      <w:r>
        <w:t>Abdominal pain?</w:t>
      </w:r>
    </w:p>
    <w:p w14:paraId="7F106768" w14:textId="0678D986" w:rsidR="00583CF6" w:rsidRDefault="000E6EBB">
      <w:r>
        <w:t>Active or previous smoker?</w:t>
      </w:r>
    </w:p>
    <w:p w14:paraId="653DA938" w14:textId="14F80B4C" w:rsidR="000E6EBB" w:rsidRDefault="000E6EBB">
      <w:r>
        <w:t xml:space="preserve">Family </w:t>
      </w:r>
      <w:r w:rsidR="00766E1F">
        <w:t>history</w:t>
      </w:r>
      <w:r>
        <w:t xml:space="preserve"> AAA?</w:t>
      </w:r>
    </w:p>
    <w:p w14:paraId="3B2F6F33" w14:textId="77777777" w:rsidR="00210806" w:rsidRDefault="00210806">
      <w:r>
        <w:t>High</w:t>
      </w:r>
      <w:r w:rsidR="00766E1F">
        <w:t xml:space="preserve"> blood pressure?</w:t>
      </w:r>
      <w:r>
        <w:t xml:space="preserve"> High cholesterol?</w:t>
      </w:r>
    </w:p>
    <w:p w14:paraId="74EC1D8C" w14:textId="3D025F8B" w:rsidR="00210806" w:rsidRPr="006466A6" w:rsidRDefault="00210806">
      <w:r>
        <w:t xml:space="preserve">Leg </w:t>
      </w:r>
      <w:r w:rsidR="00AC6512">
        <w:t>or chest p</w:t>
      </w:r>
      <w:r>
        <w:t xml:space="preserve">ain on </w:t>
      </w:r>
      <w:r w:rsidR="00CA1CC7">
        <w:t>walking?</w:t>
      </w:r>
    </w:p>
    <w:p w14:paraId="24ED6BF1" w14:textId="1F18281F" w:rsidR="0037514C" w:rsidRDefault="00AC6512">
      <w:r>
        <w:t>Previous heart attack / stroke/ coronary intervention?</w:t>
      </w:r>
    </w:p>
    <w:p w14:paraId="7CC7F1D1" w14:textId="7E096145" w:rsidR="00AC6512" w:rsidRDefault="006B5CDA">
      <w:r>
        <w:t>Short of breath on exercise? Ankle swelling? Short of breath in bed at night?</w:t>
      </w:r>
    </w:p>
    <w:p w14:paraId="48E58A9B" w14:textId="228C6676" w:rsidR="003E02E0" w:rsidRDefault="003E02E0">
      <w:pPr>
        <w:rPr>
          <w:i/>
          <w:iCs/>
        </w:rPr>
      </w:pPr>
      <w:r>
        <w:rPr>
          <w:i/>
          <w:iCs/>
        </w:rPr>
        <w:t>Examination</w:t>
      </w:r>
    </w:p>
    <w:p w14:paraId="72D1E60E" w14:textId="60DE6692" w:rsidR="006C3A20" w:rsidRDefault="00650193">
      <w:r>
        <w:t>Pal</w:t>
      </w:r>
      <w:r w:rsidR="004914F7">
        <w:t>pa</w:t>
      </w:r>
      <w:r>
        <w:t xml:space="preserve">te abdomen: previous scars? </w:t>
      </w:r>
      <w:r w:rsidR="004914F7">
        <w:t>Tender AAA?</w:t>
      </w:r>
    </w:p>
    <w:p w14:paraId="3C7FF160" w14:textId="60768C56" w:rsidR="004914F7" w:rsidRDefault="004914F7">
      <w:r>
        <w:t>Check Femoral and popliteal pulses: aneurysmal?</w:t>
      </w:r>
    </w:p>
    <w:p w14:paraId="3EF2A4EC" w14:textId="1DEE13C6" w:rsidR="00C5689B" w:rsidRDefault="00EA5C61">
      <w:r>
        <w:t xml:space="preserve">Check for signs of heart failure: </w:t>
      </w:r>
      <w:r w:rsidR="002401FF">
        <w:t xml:space="preserve">ankle oedema, </w:t>
      </w:r>
      <w:proofErr w:type="spellStart"/>
      <w:r w:rsidR="002401FF">
        <w:t>crepitations</w:t>
      </w:r>
      <w:proofErr w:type="spellEnd"/>
      <w:r w:rsidR="002401FF">
        <w:t xml:space="preserve"> on chest auscultation, raised JVP </w:t>
      </w:r>
      <w:proofErr w:type="spellStart"/>
      <w:r w:rsidR="002401FF">
        <w:t>etc</w:t>
      </w:r>
      <w:proofErr w:type="spellEnd"/>
    </w:p>
    <w:p w14:paraId="517967AC" w14:textId="398B1C08" w:rsidR="003A5EF6" w:rsidRDefault="003A5EF6"/>
    <w:p w14:paraId="318EF0C2" w14:textId="1DB3DB08" w:rsidR="00D10804" w:rsidRDefault="0017731C">
      <w:pPr>
        <w:rPr>
          <w:b/>
          <w:bCs/>
        </w:rPr>
      </w:pPr>
      <w:r>
        <w:rPr>
          <w:b/>
          <w:bCs/>
        </w:rPr>
        <w:t>Management</w:t>
      </w:r>
    </w:p>
    <w:p w14:paraId="17E680B3" w14:textId="2A046CCA" w:rsidR="0017731C" w:rsidRDefault="005D6730">
      <w:r>
        <w:t>Stop smoking: smoking cessation reduces rupture risk and rate of expansion</w:t>
      </w:r>
    </w:p>
    <w:p w14:paraId="06CE4FD6" w14:textId="4F4ECDD0" w:rsidR="005D6730" w:rsidRDefault="002421A0">
      <w:r>
        <w:t>Optimise blood pressure control</w:t>
      </w:r>
    </w:p>
    <w:p w14:paraId="1D3A7C15" w14:textId="27D046D7" w:rsidR="002421A0" w:rsidRDefault="002421A0">
      <w:r>
        <w:t>Ensure has secondary prevention prescribed (anti- platelet and statin)</w:t>
      </w:r>
    </w:p>
    <w:p w14:paraId="7C3A67BD" w14:textId="2B0C8CF8" w:rsidR="002B5410" w:rsidRDefault="002B5410">
      <w:r>
        <w:t>Duplex ultrasound to establish diameter</w:t>
      </w:r>
    </w:p>
    <w:p w14:paraId="1B88C64D" w14:textId="2D855270" w:rsidR="002B5410" w:rsidRDefault="00823095">
      <w:r>
        <w:t>&lt; 5.5cm = surveillance</w:t>
      </w:r>
      <w:r w:rsidR="00856196">
        <w:t xml:space="preserve"> with regular ultrasound</w:t>
      </w:r>
      <w:r>
        <w:t>, &gt;</w:t>
      </w:r>
      <w:r w:rsidR="00856196">
        <w:t>5.5cms consider intervention if fit</w:t>
      </w:r>
    </w:p>
    <w:p w14:paraId="5444DE47" w14:textId="77777777" w:rsidR="002421A0" w:rsidRPr="0017731C" w:rsidRDefault="002421A0"/>
    <w:p w14:paraId="706D780B" w14:textId="70262B7C" w:rsidR="006950D2" w:rsidRDefault="003D0D7C">
      <w:r>
        <w:t xml:space="preserve">Practice Point: Management of AAA patients involves balancing risks. Small 3 and 4cm AAAs do rupture but it is rare. The mortality risk of intervention is </w:t>
      </w:r>
      <w:r w:rsidR="0000404E">
        <w:t xml:space="preserve">fixed so for small AAAs the risk of surgery </w:t>
      </w:r>
      <w:r w:rsidR="00485E4C">
        <w:t xml:space="preserve">to </w:t>
      </w:r>
      <w:r w:rsidR="002E4515">
        <w:t>repair</w:t>
      </w:r>
      <w:r w:rsidR="0000404E">
        <w:t xml:space="preserve"> them is generally much larger than the risk of rupture with surveillance. It is important the </w:t>
      </w:r>
      <w:r w:rsidR="00485E4C">
        <w:t>patient and</w:t>
      </w:r>
      <w:r w:rsidR="0000404E">
        <w:t xml:space="preserve"> their family understand that this is a question of balancing relative risks and trying to do no harm to the majority of patients.</w:t>
      </w:r>
      <w:r w:rsidR="00485E4C">
        <w:t xml:space="preserve"> </w:t>
      </w:r>
    </w:p>
    <w:p w14:paraId="5EFD64DB" w14:textId="77777777" w:rsidR="00B837FF" w:rsidRDefault="00B837FF">
      <w:pPr>
        <w:rPr>
          <w:i/>
          <w:iCs/>
        </w:rPr>
      </w:pPr>
    </w:p>
    <w:p w14:paraId="61149525" w14:textId="77777777" w:rsidR="00B837FF" w:rsidRDefault="00B837FF">
      <w:pPr>
        <w:rPr>
          <w:i/>
          <w:iCs/>
        </w:rPr>
      </w:pPr>
    </w:p>
    <w:p w14:paraId="240C13EE" w14:textId="4BB1718F" w:rsidR="003E02E0" w:rsidRDefault="00DF66EC">
      <w:pPr>
        <w:rPr>
          <w:i/>
          <w:iCs/>
        </w:rPr>
      </w:pPr>
      <w:r>
        <w:rPr>
          <w:noProof/>
          <w:lang w:eastAsia="en-IE"/>
        </w:rPr>
        <w:drawing>
          <wp:anchor distT="0" distB="0" distL="114300" distR="114300" simplePos="0" relativeHeight="251658245" behindDoc="0" locked="0" layoutInCell="1" allowOverlap="1" wp14:anchorId="590D9266" wp14:editId="497D6B59">
            <wp:simplePos x="0" y="0"/>
            <wp:positionH relativeFrom="column">
              <wp:posOffset>0</wp:posOffset>
            </wp:positionH>
            <wp:positionV relativeFrom="paragraph">
              <wp:posOffset>214630</wp:posOffset>
            </wp:positionV>
            <wp:extent cx="2122170" cy="3368675"/>
            <wp:effectExtent l="0" t="0" r="0" b="31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7D3">
        <w:rPr>
          <w:i/>
          <w:iCs/>
        </w:rPr>
        <w:t>Intervention Options</w:t>
      </w:r>
    </w:p>
    <w:p w14:paraId="0ED79C8B" w14:textId="1B4BCB86" w:rsidR="008C665E" w:rsidRDefault="008C665E">
      <w:pPr>
        <w:rPr>
          <w:b/>
          <w:bCs/>
          <w:i/>
          <w:iCs/>
        </w:rPr>
      </w:pPr>
      <w:r>
        <w:rPr>
          <w:b/>
          <w:bCs/>
          <w:i/>
          <w:iCs/>
        </w:rPr>
        <w:t>Endovascular repair</w:t>
      </w:r>
      <w:r w:rsidR="003E6B49">
        <w:rPr>
          <w:b/>
          <w:bCs/>
          <w:i/>
          <w:iCs/>
        </w:rPr>
        <w:t xml:space="preserve"> (EVAR)</w:t>
      </w:r>
    </w:p>
    <w:p w14:paraId="150A6915" w14:textId="3C1F2B5F" w:rsidR="008C665E" w:rsidRDefault="00D04879">
      <w:r>
        <w:t xml:space="preserve">Covered </w:t>
      </w:r>
      <w:r w:rsidR="00EF3D5E">
        <w:t>stents</w:t>
      </w:r>
      <w:r>
        <w:t xml:space="preserve"> introduced through femoral arteries</w:t>
      </w:r>
      <w:r w:rsidR="00EF3D5E">
        <w:t xml:space="preserve"> under </w:t>
      </w:r>
      <w:r w:rsidR="004A7547">
        <w:t>x-ray control</w:t>
      </w:r>
    </w:p>
    <w:p w14:paraId="46237ECA" w14:textId="1D90F1FA" w:rsidR="00EF3D5E" w:rsidRDefault="00EF3D5E">
      <w:r>
        <w:t>Re</w:t>
      </w:r>
      <w:r w:rsidR="004A7547">
        <w:t>l</w:t>
      </w:r>
      <w:r>
        <w:t>ine aorta from just below renal arteries to just above internal iliac arteries</w:t>
      </w:r>
      <w:r w:rsidR="004A7547">
        <w:t xml:space="preserve"> so all pressure taken off aortic wall</w:t>
      </w:r>
    </w:p>
    <w:p w14:paraId="5C9FC1C9" w14:textId="49B60692" w:rsidR="008060ED" w:rsidRDefault="00DE50F0">
      <w:r>
        <w:t>Usually come in two or three pieces which have to</w:t>
      </w:r>
      <w:r w:rsidR="004E4BDF">
        <w:t xml:space="preserve"> be</w:t>
      </w:r>
      <w:r>
        <w:t xml:space="preserve"> connected up inside the vessels</w:t>
      </w:r>
    </w:p>
    <w:p w14:paraId="623DF9EE" w14:textId="429E5434" w:rsidR="004E4BDF" w:rsidRDefault="002662D3">
      <w:r>
        <w:t>Shorter hospital stay and reduced early complications</w:t>
      </w:r>
    </w:p>
    <w:p w14:paraId="4F1137B7" w14:textId="58B8D744" w:rsidR="00FD760E" w:rsidRDefault="00FD760E">
      <w:r>
        <w:t>Need surveillance as pieces may slip, disconnect or crumple</w:t>
      </w:r>
    </w:p>
    <w:p w14:paraId="46271EB9" w14:textId="0D3E0108" w:rsidR="00FD760E" w:rsidRDefault="00FD760E">
      <w:r>
        <w:t xml:space="preserve">Up to 40% need </w:t>
      </w:r>
      <w:r w:rsidR="003A6CE9">
        <w:t>re</w:t>
      </w:r>
      <w:r w:rsidR="007D2EEE">
        <w:t>-</w:t>
      </w:r>
      <w:r w:rsidR="003A6CE9">
        <w:t>intervention for a stent related issue in the first 2 to 3 years</w:t>
      </w:r>
    </w:p>
    <w:p w14:paraId="7415C10B" w14:textId="62319BCD" w:rsidR="00DE50F0" w:rsidRDefault="00DE50F0"/>
    <w:p w14:paraId="2432FFBC" w14:textId="31329CA4" w:rsidR="00F84A34" w:rsidRDefault="00456CCA">
      <w:r>
        <w:rPr>
          <w:noProof/>
          <w:lang w:eastAsia="en-IE"/>
        </w:rPr>
        <w:drawing>
          <wp:anchor distT="0" distB="0" distL="114300" distR="114300" simplePos="0" relativeHeight="251658246" behindDoc="0" locked="0" layoutInCell="1" allowOverlap="1" wp14:anchorId="563F37D3" wp14:editId="659B68C2">
            <wp:simplePos x="0" y="0"/>
            <wp:positionH relativeFrom="column">
              <wp:posOffset>116840</wp:posOffset>
            </wp:positionH>
            <wp:positionV relativeFrom="paragraph">
              <wp:posOffset>276225</wp:posOffset>
            </wp:positionV>
            <wp:extent cx="2029460" cy="2948305"/>
            <wp:effectExtent l="0" t="0" r="889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B744B" w14:textId="5049A734" w:rsidR="00F84A34" w:rsidRDefault="00F84A34"/>
    <w:p w14:paraId="7B9B00D2" w14:textId="286476E9" w:rsidR="00F84A34" w:rsidRDefault="003D0CDA">
      <w:pPr>
        <w:rPr>
          <w:b/>
          <w:bCs/>
          <w:i/>
          <w:iCs/>
        </w:rPr>
      </w:pPr>
      <w:r>
        <w:rPr>
          <w:b/>
          <w:bCs/>
          <w:i/>
          <w:iCs/>
        </w:rPr>
        <w:t>Open Repair</w:t>
      </w:r>
    </w:p>
    <w:p w14:paraId="1D0D3A11" w14:textId="22AE64EA" w:rsidR="003D0CDA" w:rsidRDefault="001A58ED">
      <w:r>
        <w:t>Dacron graft is sutured inside the aorta</w:t>
      </w:r>
    </w:p>
    <w:p w14:paraId="17621C3C" w14:textId="465B8F77" w:rsidR="001A58ED" w:rsidRDefault="001A58ED">
      <w:r>
        <w:t>Requires laparotomy</w:t>
      </w:r>
    </w:p>
    <w:p w14:paraId="419B9628" w14:textId="6A009B49" w:rsidR="001A58ED" w:rsidRDefault="00452BF2">
      <w:r>
        <w:t>Longer hospital stay and higher early complications</w:t>
      </w:r>
    </w:p>
    <w:p w14:paraId="3452420C" w14:textId="522A6050" w:rsidR="00E0074B" w:rsidRDefault="00E0074B">
      <w:r>
        <w:t xml:space="preserve">May have fewer late complications </w:t>
      </w:r>
      <w:r w:rsidR="003E6B49">
        <w:t>than EVAR</w:t>
      </w:r>
    </w:p>
    <w:p w14:paraId="3EBDB8C6" w14:textId="76DF1ADC" w:rsidR="003E6B49" w:rsidRDefault="009E4BE2">
      <w:r>
        <w:t xml:space="preserve">May be preferred option in younger patients with </w:t>
      </w:r>
      <w:r w:rsidR="00D6717A">
        <w:t>life expectancy of 10 years or more</w:t>
      </w:r>
    </w:p>
    <w:p w14:paraId="68165B83" w14:textId="58C3FD0A" w:rsidR="00D6717A" w:rsidRDefault="00D6717A">
      <w:r>
        <w:t>Must be fit for the procedure</w:t>
      </w:r>
    </w:p>
    <w:p w14:paraId="5684465F" w14:textId="752FD315" w:rsidR="00452BF2" w:rsidRDefault="00452BF2"/>
    <w:p w14:paraId="46C1BE4C" w14:textId="5DFD4650" w:rsidR="002E4515" w:rsidRDefault="002E4515"/>
    <w:p w14:paraId="587F5635" w14:textId="77777777" w:rsidR="002E4515" w:rsidRPr="001A58ED" w:rsidRDefault="002E4515"/>
    <w:sectPr w:rsidR="002E4515" w:rsidRPr="001A58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05FF" w14:textId="77777777" w:rsidR="00737CDE" w:rsidRDefault="00737CDE" w:rsidP="00D96E87">
      <w:pPr>
        <w:spacing w:after="0" w:line="240" w:lineRule="auto"/>
      </w:pPr>
      <w:r>
        <w:separator/>
      </w:r>
    </w:p>
  </w:endnote>
  <w:endnote w:type="continuationSeparator" w:id="0">
    <w:p w14:paraId="1311AC77" w14:textId="77777777" w:rsidR="00737CDE" w:rsidRDefault="00737CDE" w:rsidP="00D9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C9F7" w14:textId="77777777" w:rsidR="005D70FD" w:rsidRDefault="005D7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1FE5" w14:textId="7591DEAC" w:rsidR="00D96E87" w:rsidRDefault="00D96E87">
    <w:pPr>
      <w:pStyle w:val="Footer"/>
    </w:pPr>
    <w:r>
      <w:t>Last revised 19</w:t>
    </w:r>
    <w:r w:rsidRPr="00D96E87">
      <w:rPr>
        <w:vertAlign w:val="superscript"/>
      </w:rPr>
      <w:t>th</w:t>
    </w:r>
    <w:r>
      <w:t xml:space="preserve"> September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85C4" w14:textId="77777777" w:rsidR="005D70FD" w:rsidRDefault="005D7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A623" w14:textId="77777777" w:rsidR="00737CDE" w:rsidRDefault="00737CDE" w:rsidP="00D96E87">
      <w:pPr>
        <w:spacing w:after="0" w:line="240" w:lineRule="auto"/>
      </w:pPr>
      <w:r>
        <w:separator/>
      </w:r>
    </w:p>
  </w:footnote>
  <w:footnote w:type="continuationSeparator" w:id="0">
    <w:p w14:paraId="27E1BF93" w14:textId="77777777" w:rsidR="00737CDE" w:rsidRDefault="00737CDE" w:rsidP="00D9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2967" w14:textId="77777777" w:rsidR="005D70FD" w:rsidRDefault="005D7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056" w14:textId="1C5B74D4" w:rsidR="00D96E87" w:rsidRDefault="005D70FD" w:rsidP="00D96E87">
    <w:pPr>
      <w:rPr>
        <w:b/>
        <w:bCs/>
        <w:lang w:val="en-GB"/>
      </w:rPr>
    </w:pPr>
    <w:r>
      <w:rPr>
        <w:noProof/>
        <w:lang w:eastAsia="en-IE"/>
      </w:rPr>
      <mc:AlternateContent>
        <mc:Choice Requires="wpi">
          <w:drawing>
            <wp:anchor distT="0" distB="0" distL="114300" distR="114300" simplePos="0" relativeHeight="251660288" behindDoc="0" locked="0" layoutInCell="1" allowOverlap="1" wp14:anchorId="7B9DAC26" wp14:editId="75E5C2BB">
              <wp:simplePos x="0" y="0"/>
              <wp:positionH relativeFrom="column">
                <wp:posOffset>1695631</wp:posOffset>
              </wp:positionH>
              <wp:positionV relativeFrom="paragraph">
                <wp:posOffset>47580</wp:posOffset>
              </wp:positionV>
              <wp:extent cx="360" cy="360"/>
              <wp:effectExtent l="0" t="0" r="0" b="0"/>
              <wp:wrapNone/>
              <wp:docPr id="10" name="Ink 10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5DCBB3C3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10" o:spid="_x0000_s1026" type="#_x0000_t75" style="position:absolute;margin-left:132.8pt;margin-top:3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">
              <v:imagedata r:id="rId2" o:title=""/>
            </v:shape>
          </w:pict>
        </mc:Fallback>
      </mc:AlternateContent>
    </w:r>
    <w:r w:rsidR="00D96E87"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7E58580F" wp14:editId="77AE1462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7730"/>
          <wp:effectExtent l="0" t="0" r="0" b="5080"/>
          <wp:wrapTight wrapText="bothSides">
            <wp:wrapPolygon edited="0">
              <wp:start x="0" y="0"/>
              <wp:lineTo x="0" y="21049"/>
              <wp:lineTo x="20400" y="21049"/>
              <wp:lineTo x="2040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_19373137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54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6E87">
      <w:rPr>
        <w:b/>
        <w:bCs/>
        <w:lang w:val="en-GB"/>
      </w:rPr>
      <w:t xml:space="preserve">PROF WALSH’S VASCULAR SURVIVAL GUIDE </w:t>
    </w:r>
  </w:p>
  <w:p w14:paraId="41A8A896" w14:textId="77777777" w:rsidR="00D96E87" w:rsidRDefault="00737CDE" w:rsidP="00D96E87">
    <w:pPr>
      <w:rPr>
        <w:rStyle w:val="normaltextrun"/>
        <w:rFonts w:ascii="Calibri" w:hAnsi="Calibri" w:cs="Calibri"/>
        <w:b/>
        <w:bCs/>
        <w:color w:val="000000"/>
        <w:bdr w:val="none" w:sz="0" w:space="0" w:color="auto" w:frame="1"/>
      </w:rPr>
    </w:pPr>
    <w:hyperlink r:id="rId4" w:history="1">
      <w:r w:rsidR="00D96E87" w:rsidRPr="00865911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60883722" w14:textId="77777777" w:rsidR="00D96E87" w:rsidRDefault="00D96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C587" w14:textId="77777777" w:rsidR="005D70FD" w:rsidRDefault="005D70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44"/>
    <w:rsid w:val="0000404E"/>
    <w:rsid w:val="00004B85"/>
    <w:rsid w:val="00017A3F"/>
    <w:rsid w:val="00036FA8"/>
    <w:rsid w:val="00046EC2"/>
    <w:rsid w:val="000623FD"/>
    <w:rsid w:val="00064C88"/>
    <w:rsid w:val="000D160A"/>
    <w:rsid w:val="000D57EF"/>
    <w:rsid w:val="000E6EBB"/>
    <w:rsid w:val="000F17EC"/>
    <w:rsid w:val="000F1D43"/>
    <w:rsid w:val="000F7DAD"/>
    <w:rsid w:val="00135FC2"/>
    <w:rsid w:val="00147BCE"/>
    <w:rsid w:val="001645DE"/>
    <w:rsid w:val="0017253D"/>
    <w:rsid w:val="0017731C"/>
    <w:rsid w:val="001A0715"/>
    <w:rsid w:val="001A58ED"/>
    <w:rsid w:val="001B2EB9"/>
    <w:rsid w:val="002012DF"/>
    <w:rsid w:val="00210806"/>
    <w:rsid w:val="0021472A"/>
    <w:rsid w:val="0021743D"/>
    <w:rsid w:val="00232685"/>
    <w:rsid w:val="0023448E"/>
    <w:rsid w:val="002401FF"/>
    <w:rsid w:val="002421A0"/>
    <w:rsid w:val="002458B1"/>
    <w:rsid w:val="00255455"/>
    <w:rsid w:val="00265870"/>
    <w:rsid w:val="002662D3"/>
    <w:rsid w:val="002710CE"/>
    <w:rsid w:val="00276824"/>
    <w:rsid w:val="002B5410"/>
    <w:rsid w:val="002D7504"/>
    <w:rsid w:val="002E4515"/>
    <w:rsid w:val="002E5E3F"/>
    <w:rsid w:val="002F770C"/>
    <w:rsid w:val="003062F5"/>
    <w:rsid w:val="0031119A"/>
    <w:rsid w:val="003156A1"/>
    <w:rsid w:val="00336484"/>
    <w:rsid w:val="00341F40"/>
    <w:rsid w:val="003603E4"/>
    <w:rsid w:val="00363E51"/>
    <w:rsid w:val="0037514C"/>
    <w:rsid w:val="003A5EF6"/>
    <w:rsid w:val="003A6CE9"/>
    <w:rsid w:val="003C03E9"/>
    <w:rsid w:val="003C3947"/>
    <w:rsid w:val="003D0CDA"/>
    <w:rsid w:val="003D0D7C"/>
    <w:rsid w:val="003E02E0"/>
    <w:rsid w:val="003E6B49"/>
    <w:rsid w:val="004211D8"/>
    <w:rsid w:val="004344A5"/>
    <w:rsid w:val="00440B49"/>
    <w:rsid w:val="00446A7F"/>
    <w:rsid w:val="00447145"/>
    <w:rsid w:val="00452BF2"/>
    <w:rsid w:val="00456CCA"/>
    <w:rsid w:val="00485E4C"/>
    <w:rsid w:val="004914F7"/>
    <w:rsid w:val="004A7547"/>
    <w:rsid w:val="004D3ACB"/>
    <w:rsid w:val="004D6615"/>
    <w:rsid w:val="004E4BDF"/>
    <w:rsid w:val="004E4F3C"/>
    <w:rsid w:val="00510B14"/>
    <w:rsid w:val="00583CF6"/>
    <w:rsid w:val="005B1D68"/>
    <w:rsid w:val="005D4C6E"/>
    <w:rsid w:val="005D6730"/>
    <w:rsid w:val="005D70FD"/>
    <w:rsid w:val="00603C7E"/>
    <w:rsid w:val="006215E4"/>
    <w:rsid w:val="00636E26"/>
    <w:rsid w:val="006466A6"/>
    <w:rsid w:val="00650193"/>
    <w:rsid w:val="006620B4"/>
    <w:rsid w:val="006950D2"/>
    <w:rsid w:val="006B5CDA"/>
    <w:rsid w:val="006C3A20"/>
    <w:rsid w:val="006D355D"/>
    <w:rsid w:val="00706F81"/>
    <w:rsid w:val="00732A11"/>
    <w:rsid w:val="00737CDE"/>
    <w:rsid w:val="0074028F"/>
    <w:rsid w:val="00743104"/>
    <w:rsid w:val="0076108B"/>
    <w:rsid w:val="00766E1F"/>
    <w:rsid w:val="00773344"/>
    <w:rsid w:val="007C4B1B"/>
    <w:rsid w:val="007D2EEE"/>
    <w:rsid w:val="00802EA8"/>
    <w:rsid w:val="00805254"/>
    <w:rsid w:val="008060ED"/>
    <w:rsid w:val="0082051D"/>
    <w:rsid w:val="00823095"/>
    <w:rsid w:val="0082531A"/>
    <w:rsid w:val="008263C9"/>
    <w:rsid w:val="00854326"/>
    <w:rsid w:val="00856196"/>
    <w:rsid w:val="0085629C"/>
    <w:rsid w:val="008C665E"/>
    <w:rsid w:val="008D501F"/>
    <w:rsid w:val="00950B7D"/>
    <w:rsid w:val="00980DED"/>
    <w:rsid w:val="00992694"/>
    <w:rsid w:val="009A27D3"/>
    <w:rsid w:val="009A5518"/>
    <w:rsid w:val="009D42E6"/>
    <w:rsid w:val="009E4BE2"/>
    <w:rsid w:val="009F5DF7"/>
    <w:rsid w:val="00A00577"/>
    <w:rsid w:val="00A21DF9"/>
    <w:rsid w:val="00A64632"/>
    <w:rsid w:val="00A71891"/>
    <w:rsid w:val="00AA0B9B"/>
    <w:rsid w:val="00AC6512"/>
    <w:rsid w:val="00AD0E07"/>
    <w:rsid w:val="00AF6B06"/>
    <w:rsid w:val="00B837FF"/>
    <w:rsid w:val="00BA1C77"/>
    <w:rsid w:val="00C03760"/>
    <w:rsid w:val="00C212D1"/>
    <w:rsid w:val="00C36035"/>
    <w:rsid w:val="00C5689B"/>
    <w:rsid w:val="00C64BBC"/>
    <w:rsid w:val="00C76E76"/>
    <w:rsid w:val="00CA1CC7"/>
    <w:rsid w:val="00CB25DD"/>
    <w:rsid w:val="00CD0747"/>
    <w:rsid w:val="00CE0A61"/>
    <w:rsid w:val="00CF62BF"/>
    <w:rsid w:val="00D0438F"/>
    <w:rsid w:val="00D04879"/>
    <w:rsid w:val="00D10804"/>
    <w:rsid w:val="00D177C8"/>
    <w:rsid w:val="00D24F55"/>
    <w:rsid w:val="00D6717A"/>
    <w:rsid w:val="00D96E87"/>
    <w:rsid w:val="00DB02B2"/>
    <w:rsid w:val="00DB1AEA"/>
    <w:rsid w:val="00DC73B0"/>
    <w:rsid w:val="00DE3D8E"/>
    <w:rsid w:val="00DE50F0"/>
    <w:rsid w:val="00DF38EC"/>
    <w:rsid w:val="00DF66EC"/>
    <w:rsid w:val="00E0074B"/>
    <w:rsid w:val="00E257E1"/>
    <w:rsid w:val="00E269E0"/>
    <w:rsid w:val="00E90A68"/>
    <w:rsid w:val="00E9794F"/>
    <w:rsid w:val="00EA5C61"/>
    <w:rsid w:val="00EA6718"/>
    <w:rsid w:val="00EC27D7"/>
    <w:rsid w:val="00EF3D5E"/>
    <w:rsid w:val="00F16A88"/>
    <w:rsid w:val="00F17164"/>
    <w:rsid w:val="00F4343B"/>
    <w:rsid w:val="00F84A34"/>
    <w:rsid w:val="00F87D91"/>
    <w:rsid w:val="00FD760E"/>
    <w:rsid w:val="00FE2E5F"/>
    <w:rsid w:val="00FE5EC9"/>
    <w:rsid w:val="00FF00B3"/>
    <w:rsid w:val="00FF0F7D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7FDE"/>
  <w15:chartTrackingRefBased/>
  <w15:docId w15:val="{5D76DD37-5D80-4BFB-9826-9D61CACA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1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87"/>
  </w:style>
  <w:style w:type="paragraph" w:styleId="Footer">
    <w:name w:val="footer"/>
    <w:basedOn w:val="Normal"/>
    <w:link w:val="FooterChar"/>
    <w:uiPriority w:val="99"/>
    <w:unhideWhenUsed/>
    <w:rsid w:val="00D9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87"/>
  </w:style>
  <w:style w:type="character" w:customStyle="1" w:styleId="normaltextrun">
    <w:name w:val="normaltextrun"/>
    <w:basedOn w:val="DefaultParagraphFont"/>
    <w:rsid w:val="00D9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header" Target="header3.xml" /><Relationship Id="rId2" Type="http://schemas.openxmlformats.org/officeDocument/2006/relationships/settings" Target="setting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image" Target="media/image5.jpeg" /><Relationship Id="rId19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 /><Relationship Id="rId2" Type="http://schemas.openxmlformats.org/officeDocument/2006/relationships/image" Target="media/image8.png" /><Relationship Id="rId1" Type="http://schemas.openxmlformats.org/officeDocument/2006/relationships/customXml" Target="ink/ink1.xml" /><Relationship Id="rId4" Type="http://schemas.openxmlformats.org/officeDocument/2006/relationships/hyperlink" Target="https://www.youtube.com/channel/UCLK2lieMh3x1oiZsBBZawzg" TargetMode="Externa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3T11:53:26.9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1 0 2608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Walsh</dc:creator>
  <cp:keywords/>
  <dc:description/>
  <cp:lastModifiedBy>Stewart Walsh</cp:lastModifiedBy>
  <cp:revision>168</cp:revision>
  <dcterms:created xsi:type="dcterms:W3CDTF">2021-09-08T06:15:00Z</dcterms:created>
  <dcterms:modified xsi:type="dcterms:W3CDTF">2021-09-23T11:53:00Z</dcterms:modified>
</cp:coreProperties>
</file>